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958F2" w14:textId="77777777" w:rsidR="002D5251" w:rsidRDefault="002D5251" w:rsidP="007D340C">
      <w:pPr>
        <w:pStyle w:val="Default"/>
        <w:jc w:val="both"/>
        <w:rPr>
          <w:b/>
          <w:bCs/>
          <w:sz w:val="20"/>
        </w:rPr>
      </w:pPr>
    </w:p>
    <w:p w14:paraId="3F46044C" w14:textId="77777777" w:rsidR="002D5251" w:rsidRPr="007D340C" w:rsidRDefault="002D5251" w:rsidP="007D340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0"/>
        </w:rPr>
        <w:t>OGGETTO</w:t>
      </w:r>
      <w:r>
        <w:rPr>
          <w:sz w:val="20"/>
        </w:rPr>
        <w:t xml:space="preserve">: </w:t>
      </w:r>
      <w:r w:rsidR="007D340C" w:rsidRPr="007D340C">
        <w:rPr>
          <w:b/>
          <w:bCs/>
          <w:sz w:val="23"/>
          <w:szCs w:val="23"/>
        </w:rPr>
        <w:t xml:space="preserve">Selezione </w:t>
      </w:r>
      <w:r>
        <w:rPr>
          <w:b/>
          <w:bCs/>
          <w:sz w:val="23"/>
          <w:szCs w:val="23"/>
        </w:rPr>
        <w:t>per</w:t>
      </w:r>
      <w:r w:rsidR="007D340C">
        <w:rPr>
          <w:b/>
          <w:bCs/>
          <w:sz w:val="23"/>
          <w:szCs w:val="23"/>
        </w:rPr>
        <w:t xml:space="preserve"> titoli ed </w:t>
      </w:r>
      <w:r>
        <w:rPr>
          <w:b/>
          <w:bCs/>
          <w:sz w:val="23"/>
          <w:szCs w:val="23"/>
        </w:rPr>
        <w:t xml:space="preserve">esami, per </w:t>
      </w:r>
      <w:r w:rsidR="007D340C">
        <w:rPr>
          <w:b/>
          <w:bCs/>
          <w:sz w:val="23"/>
          <w:szCs w:val="23"/>
        </w:rPr>
        <w:t xml:space="preserve">reclutamento personale 1 unità </w:t>
      </w:r>
      <w:r>
        <w:rPr>
          <w:b/>
          <w:bCs/>
          <w:sz w:val="23"/>
          <w:szCs w:val="23"/>
        </w:rPr>
        <w:t xml:space="preserve">a tempo indeterminato </w:t>
      </w:r>
      <w:r w:rsidR="007D340C">
        <w:rPr>
          <w:b/>
          <w:bCs/>
          <w:sz w:val="23"/>
          <w:szCs w:val="23"/>
        </w:rPr>
        <w:t xml:space="preserve">– Coordinatore Tecnico – per </w:t>
      </w:r>
      <w:r w:rsidR="007D340C" w:rsidRPr="007D340C">
        <w:rPr>
          <w:b/>
          <w:bCs/>
          <w:sz w:val="23"/>
          <w:szCs w:val="23"/>
        </w:rPr>
        <w:t xml:space="preserve">l’Azienda Servizi Igiene e Pubblica Utilità </w:t>
      </w:r>
      <w:proofErr w:type="spellStart"/>
      <w:r w:rsidR="007D340C" w:rsidRPr="007D340C">
        <w:rPr>
          <w:b/>
          <w:bCs/>
          <w:sz w:val="23"/>
          <w:szCs w:val="23"/>
        </w:rPr>
        <w:t>srl</w:t>
      </w:r>
      <w:proofErr w:type="spellEnd"/>
      <w:r w:rsidR="007D340C" w:rsidRPr="007D340C">
        <w:rPr>
          <w:b/>
          <w:bCs/>
          <w:sz w:val="23"/>
          <w:szCs w:val="23"/>
        </w:rPr>
        <w:t xml:space="preserve"> del Comune di Corato</w:t>
      </w:r>
      <w:r>
        <w:rPr>
          <w:b/>
          <w:bCs/>
          <w:sz w:val="23"/>
          <w:szCs w:val="23"/>
        </w:rPr>
        <w:t>.</w:t>
      </w:r>
    </w:p>
    <w:p w14:paraId="7C1F9CEA" w14:textId="77777777" w:rsidR="002D5251" w:rsidRPr="007D340C" w:rsidRDefault="002D5251" w:rsidP="002D5251">
      <w:pPr>
        <w:jc w:val="both"/>
        <w:rPr>
          <w:b/>
          <w:bCs/>
          <w:color w:val="000000"/>
          <w:sz w:val="23"/>
          <w:szCs w:val="23"/>
        </w:rPr>
      </w:pPr>
    </w:p>
    <w:p w14:paraId="63D3BDE2" w14:textId="77777777" w:rsidR="002D5251" w:rsidRDefault="002D5251" w:rsidP="002D5251">
      <w:pPr>
        <w:jc w:val="center"/>
        <w:rPr>
          <w:b/>
          <w:sz w:val="22"/>
        </w:rPr>
      </w:pPr>
      <w:r>
        <w:rPr>
          <w:b/>
          <w:sz w:val="22"/>
        </w:rPr>
        <w:t xml:space="preserve">VERBALE N. </w:t>
      </w:r>
      <w:r w:rsidR="005B055E">
        <w:rPr>
          <w:b/>
          <w:sz w:val="22"/>
        </w:rPr>
        <w:t>4</w:t>
      </w:r>
      <w:r>
        <w:rPr>
          <w:b/>
          <w:sz w:val="22"/>
        </w:rPr>
        <w:t xml:space="preserve"> DELLA COMMISSIONE ESAMINATRICE</w:t>
      </w:r>
    </w:p>
    <w:p w14:paraId="4D287120" w14:textId="77777777" w:rsidR="007D340C" w:rsidRDefault="008908D5" w:rsidP="002D5251">
      <w:pPr>
        <w:jc w:val="center"/>
        <w:rPr>
          <w:b/>
          <w:sz w:val="22"/>
        </w:rPr>
      </w:pPr>
      <w:r>
        <w:rPr>
          <w:b/>
          <w:sz w:val="22"/>
        </w:rPr>
        <w:t xml:space="preserve">Svolgimento prova </w:t>
      </w:r>
      <w:r w:rsidR="005B055E">
        <w:rPr>
          <w:b/>
          <w:sz w:val="22"/>
        </w:rPr>
        <w:t>orale</w:t>
      </w:r>
    </w:p>
    <w:p w14:paraId="2388B34A" w14:textId="77777777" w:rsidR="002D5251" w:rsidRDefault="002D5251" w:rsidP="002D5251">
      <w:pPr>
        <w:jc w:val="both"/>
        <w:rPr>
          <w:b/>
          <w:sz w:val="22"/>
        </w:rPr>
      </w:pPr>
    </w:p>
    <w:p w14:paraId="4E52EF7B" w14:textId="77777777" w:rsidR="002D5251" w:rsidRPr="00165BC6" w:rsidRDefault="002D5251" w:rsidP="006E274C">
      <w:pPr>
        <w:spacing w:line="360" w:lineRule="auto"/>
        <w:jc w:val="both"/>
      </w:pPr>
      <w:r w:rsidRPr="00165BC6">
        <w:t xml:space="preserve">Il giorno </w:t>
      </w:r>
      <w:r w:rsidR="00A07A7D" w:rsidRPr="00165BC6">
        <w:t>28</w:t>
      </w:r>
      <w:r w:rsidRPr="00165BC6">
        <w:t>/</w:t>
      </w:r>
      <w:r w:rsidR="00D97EC1" w:rsidRPr="00165BC6">
        <w:t>11</w:t>
      </w:r>
      <w:r w:rsidRPr="00165BC6">
        <w:t xml:space="preserve">/2024 alle ore </w:t>
      </w:r>
      <w:r w:rsidR="00A370DF" w:rsidRPr="00165BC6">
        <w:t>14</w:t>
      </w:r>
      <w:r w:rsidR="00A07A7D" w:rsidRPr="00165BC6">
        <w:t>.</w:t>
      </w:r>
      <w:r w:rsidR="00A370DF" w:rsidRPr="00165BC6">
        <w:t>3</w:t>
      </w:r>
      <w:r w:rsidRPr="00165BC6">
        <w:t xml:space="preserve">0, </w:t>
      </w:r>
      <w:r w:rsidR="00D97EC1" w:rsidRPr="00165BC6">
        <w:t>presso la sede dell’Azienda Servizi Igiene e</w:t>
      </w:r>
      <w:r w:rsidR="007D340C" w:rsidRPr="00165BC6">
        <w:t xml:space="preserve"> Pubblica Utilità </w:t>
      </w:r>
      <w:proofErr w:type="spellStart"/>
      <w:r w:rsidR="007D340C" w:rsidRPr="00165BC6">
        <w:t>srl</w:t>
      </w:r>
      <w:proofErr w:type="spellEnd"/>
      <w:r w:rsidR="007D340C" w:rsidRPr="00165BC6">
        <w:t xml:space="preserve"> sita in Corato alla Via Strada est. Vicinale </w:t>
      </w:r>
      <w:proofErr w:type="spellStart"/>
      <w:proofErr w:type="gramStart"/>
      <w:r w:rsidR="007D340C" w:rsidRPr="00165BC6">
        <w:t>Mangillia</w:t>
      </w:r>
      <w:proofErr w:type="spellEnd"/>
      <w:r w:rsidR="00D97EC1" w:rsidRPr="00165BC6">
        <w:t xml:space="preserve"> </w:t>
      </w:r>
      <w:r w:rsidRPr="00165BC6">
        <w:t>,</w:t>
      </w:r>
      <w:proofErr w:type="gramEnd"/>
      <w:r w:rsidRPr="00165BC6">
        <w:t xml:space="preserve"> si è riunita la commissione esaminatrice per il concorso di cui all’oggetto, nominata con determina n. 9</w:t>
      </w:r>
      <w:r w:rsidR="007D340C" w:rsidRPr="00165BC6">
        <w:t xml:space="preserve"> del 07/11/2024</w:t>
      </w:r>
      <w:r w:rsidRPr="00165BC6">
        <w:t>.</w:t>
      </w:r>
    </w:p>
    <w:p w14:paraId="5EBA141A" w14:textId="77777777" w:rsidR="007D340C" w:rsidRDefault="007D340C" w:rsidP="006E274C">
      <w:pPr>
        <w:spacing w:line="360" w:lineRule="auto"/>
        <w:jc w:val="both"/>
        <w:rPr>
          <w:sz w:val="20"/>
        </w:rPr>
      </w:pPr>
    </w:p>
    <w:p w14:paraId="23A22228" w14:textId="77777777" w:rsidR="002D5251" w:rsidRPr="00165BC6" w:rsidRDefault="002D5251" w:rsidP="006E274C">
      <w:pPr>
        <w:spacing w:line="360" w:lineRule="auto"/>
        <w:jc w:val="both"/>
      </w:pPr>
      <w:r w:rsidRPr="00165BC6">
        <w:t>Sono presenti:</w:t>
      </w:r>
    </w:p>
    <w:p w14:paraId="1E0523E9" w14:textId="77777777" w:rsidR="002D5251" w:rsidRDefault="002D5251" w:rsidP="002D5251">
      <w:pPr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W w:w="9609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4706"/>
        <w:gridCol w:w="4903"/>
      </w:tblGrid>
      <w:tr w:rsidR="002D5251" w14:paraId="7765F852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7125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Nominativo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6792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Ruolo</w:t>
            </w:r>
          </w:p>
        </w:tc>
      </w:tr>
      <w:tr w:rsidR="002D5251" w14:paraId="67FE0574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490B" w14:textId="77777777" w:rsidR="002D5251" w:rsidRDefault="007D340C" w:rsidP="001957D2">
            <w:pPr>
              <w:spacing w:line="360" w:lineRule="auto"/>
              <w:jc w:val="both"/>
            </w:pPr>
            <w:r>
              <w:rPr>
                <w:sz w:val="20"/>
              </w:rPr>
              <w:t>Dott.ssa Lucia CASALINO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EA29" w14:textId="77777777" w:rsidR="002D5251" w:rsidRDefault="002D5251" w:rsidP="001957D2">
            <w:pPr>
              <w:spacing w:line="360" w:lineRule="auto"/>
              <w:jc w:val="both"/>
            </w:pPr>
            <w:r>
              <w:rPr>
                <w:sz w:val="20"/>
              </w:rPr>
              <w:t>Presidente</w:t>
            </w:r>
          </w:p>
        </w:tc>
      </w:tr>
      <w:tr w:rsidR="002D5251" w14:paraId="0971DC0D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15D3" w14:textId="77777777" w:rsidR="002D5251" w:rsidRPr="007D340C" w:rsidRDefault="007D340C" w:rsidP="001957D2">
            <w:pPr>
              <w:spacing w:line="360" w:lineRule="auto"/>
              <w:jc w:val="both"/>
              <w:rPr>
                <w:sz w:val="20"/>
              </w:rPr>
            </w:pPr>
            <w:r w:rsidRPr="007D340C">
              <w:rPr>
                <w:sz w:val="20"/>
              </w:rPr>
              <w:t>Geom. Pietro MAGISTA’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FB98" w14:textId="77777777" w:rsidR="002D5251" w:rsidRDefault="007D340C" w:rsidP="001957D2">
            <w:pPr>
              <w:spacing w:line="360" w:lineRule="auto"/>
              <w:jc w:val="both"/>
            </w:pPr>
            <w:r>
              <w:rPr>
                <w:sz w:val="20"/>
              </w:rPr>
              <w:t>Componente</w:t>
            </w:r>
          </w:p>
        </w:tc>
      </w:tr>
      <w:tr w:rsidR="002D5251" w14:paraId="30012469" w14:textId="77777777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8C6D" w14:textId="77777777" w:rsidR="002D5251" w:rsidRPr="007D340C" w:rsidRDefault="007D340C" w:rsidP="001957D2">
            <w:pPr>
              <w:spacing w:line="360" w:lineRule="auto"/>
              <w:jc w:val="both"/>
              <w:rPr>
                <w:sz w:val="20"/>
              </w:rPr>
            </w:pPr>
            <w:r w:rsidRPr="007D340C">
              <w:rPr>
                <w:sz w:val="20"/>
              </w:rPr>
              <w:t>Prof. Luigi Francesco MANGINI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2A28" w14:textId="77777777" w:rsidR="002D5251" w:rsidRDefault="00A07A7D" w:rsidP="00A07A7D">
            <w:pPr>
              <w:jc w:val="both"/>
            </w:pPr>
            <w:r>
              <w:rPr>
                <w:sz w:val="20"/>
              </w:rPr>
              <w:t>Componente con funzione anche di segretario della Commissione come indicato dal Presidente in sede di seduta di insediamento</w:t>
            </w:r>
          </w:p>
        </w:tc>
      </w:tr>
    </w:tbl>
    <w:p w14:paraId="36DEAEDB" w14:textId="77777777" w:rsidR="002D5251" w:rsidRDefault="002D5251" w:rsidP="002D5251">
      <w:pPr>
        <w:jc w:val="both"/>
      </w:pPr>
    </w:p>
    <w:p w14:paraId="17E6D1D1" w14:textId="77777777" w:rsidR="003577D4" w:rsidRDefault="00A07A7D" w:rsidP="006E274C">
      <w:pPr>
        <w:spacing w:line="360" w:lineRule="auto"/>
        <w:jc w:val="both"/>
      </w:pPr>
      <w:r>
        <w:t xml:space="preserve">La Commissione, regolarmente </w:t>
      </w:r>
      <w:r w:rsidR="003577D4">
        <w:t>ri</w:t>
      </w:r>
      <w:r>
        <w:t xml:space="preserve">costituita, in conformità a quanto </w:t>
      </w:r>
      <w:r w:rsidR="003577D4">
        <w:t>stabilito e riferito nel Verbale n. 2, visti gli esiti della prova scritta, riferiti nel Verbale n. 3, procede a condividere ed elaborare i quesiti per la prova orale</w:t>
      </w:r>
      <w:r w:rsidR="007336FF">
        <w:t>.</w:t>
      </w:r>
      <w:r w:rsidR="003577D4">
        <w:t xml:space="preserve"> </w:t>
      </w:r>
    </w:p>
    <w:p w14:paraId="0D0BF2A1" w14:textId="77777777" w:rsidR="007B3C60" w:rsidRDefault="007336FF" w:rsidP="006E274C">
      <w:pPr>
        <w:spacing w:line="360" w:lineRule="auto"/>
        <w:jc w:val="both"/>
      </w:pPr>
      <w:r>
        <w:t xml:space="preserve">Vendono predisposte 9 domande sugli argomenti previsti dall’Avviso di selezione, riportate su </w:t>
      </w:r>
      <w:r w:rsidR="004B5AF3">
        <w:t>altrettanti autonomi biglietti, tra i quali il candidato estrarrà a sorte le 3 domande da sottoporgli.</w:t>
      </w:r>
    </w:p>
    <w:p w14:paraId="1E67CAB4" w14:textId="470427A7" w:rsidR="004B5AF3" w:rsidRDefault="004B5AF3" w:rsidP="006E274C">
      <w:pPr>
        <w:spacing w:line="360" w:lineRule="auto"/>
        <w:jc w:val="both"/>
      </w:pPr>
      <w:r>
        <w:t xml:space="preserve">La Commissione dispone che la porta di accesso alla sala rimanga aperta </w:t>
      </w:r>
      <w:proofErr w:type="spellStart"/>
      <w:r>
        <w:t>affinchè</w:t>
      </w:r>
      <w:proofErr w:type="spellEnd"/>
      <w:r>
        <w:t xml:space="preserve"> sia possibile anche dall’esterno seguire lo svolgimento della prova.</w:t>
      </w:r>
      <w:r w:rsidR="006E274C">
        <w:t xml:space="preserve"> </w:t>
      </w:r>
      <w:proofErr w:type="gramStart"/>
      <w:r w:rsidR="006E274C">
        <w:t>E’</w:t>
      </w:r>
      <w:proofErr w:type="gramEnd"/>
      <w:r w:rsidR="006E274C">
        <w:t xml:space="preserve"> garantita la presenza di almeno due testimoni nelle persone dei signori C. F.  e R. P., di cui si acquisiscono doc. di identità</w:t>
      </w:r>
    </w:p>
    <w:p w14:paraId="0ED8286C" w14:textId="77777777" w:rsidR="007B3C60" w:rsidRDefault="006C3A65" w:rsidP="006E274C">
      <w:pPr>
        <w:spacing w:line="360" w:lineRule="auto"/>
        <w:jc w:val="both"/>
      </w:pPr>
      <w:r>
        <w:t>Viene acquisita la documentazione relativa ai titoli</w:t>
      </w:r>
      <w:r w:rsidR="00165BC6">
        <w:t>.</w:t>
      </w:r>
    </w:p>
    <w:p w14:paraId="4C2CAEE0" w14:textId="68F963BB" w:rsidR="0009782B" w:rsidRDefault="006C3A65" w:rsidP="006E274C">
      <w:pPr>
        <w:spacing w:line="360" w:lineRule="auto"/>
        <w:jc w:val="both"/>
      </w:pPr>
      <w:r>
        <w:t>Alle ore</w:t>
      </w:r>
      <w:r w:rsidR="005E74CC">
        <w:t xml:space="preserve">15.00 </w:t>
      </w:r>
      <w:r>
        <w:t xml:space="preserve">la Commissione da inizio al colloquio del sig. UNGARO Giancarlo che </w:t>
      </w:r>
      <w:r w:rsidR="0009782B">
        <w:t>estrae le seguenti domande:</w:t>
      </w:r>
    </w:p>
    <w:p w14:paraId="57947C4B" w14:textId="0924BB9A" w:rsidR="0009782B" w:rsidRDefault="0009782B" w:rsidP="006E274C">
      <w:pPr>
        <w:spacing w:line="360" w:lineRule="auto"/>
        <w:jc w:val="both"/>
      </w:pPr>
      <w:proofErr w:type="gramStart"/>
      <w:r>
        <w:t xml:space="preserve">1:   </w:t>
      </w:r>
      <w:proofErr w:type="gramEnd"/>
      <w:r>
        <w:t xml:space="preserve">  </w:t>
      </w:r>
      <w:r w:rsidR="00E327C6">
        <w:t xml:space="preserve">Il registro dei trattamenti  </w:t>
      </w:r>
      <w:r>
        <w:t>- valutazione:10</w:t>
      </w:r>
    </w:p>
    <w:p w14:paraId="3ACC9E63" w14:textId="1BE62EEA" w:rsidR="0009782B" w:rsidRDefault="0009782B" w:rsidP="006E274C">
      <w:pPr>
        <w:spacing w:line="360" w:lineRule="auto"/>
        <w:jc w:val="both"/>
      </w:pPr>
      <w:proofErr w:type="gramStart"/>
      <w:r>
        <w:t xml:space="preserve">2:   </w:t>
      </w:r>
      <w:proofErr w:type="gramEnd"/>
      <w:r>
        <w:t xml:space="preserve">  </w:t>
      </w:r>
      <w:r w:rsidR="00E327C6">
        <w:t xml:space="preserve">Le norme sulla circolazione stradale </w:t>
      </w:r>
      <w:r>
        <w:t>- valutazione:</w:t>
      </w:r>
      <w:r>
        <w:t>9.50</w:t>
      </w:r>
    </w:p>
    <w:p w14:paraId="1AA08868" w14:textId="4B30AA64" w:rsidR="0009782B" w:rsidRDefault="0009782B" w:rsidP="006E274C">
      <w:pPr>
        <w:spacing w:line="360" w:lineRule="auto"/>
        <w:jc w:val="both"/>
      </w:pPr>
      <w:proofErr w:type="gramStart"/>
      <w:r>
        <w:t xml:space="preserve">3:   </w:t>
      </w:r>
      <w:proofErr w:type="gramEnd"/>
      <w:r>
        <w:t xml:space="preserve"> </w:t>
      </w:r>
      <w:r w:rsidR="00E327C6">
        <w:t>I principi di organizzazione del lavoro anche secondo quanto previsto dal CCNL di settore</w:t>
      </w:r>
      <w:r>
        <w:t xml:space="preserve"> </w:t>
      </w:r>
      <w:r>
        <w:t>- valutazione:</w:t>
      </w:r>
      <w:r>
        <w:t xml:space="preserve"> </w:t>
      </w:r>
      <w:r>
        <w:t>9</w:t>
      </w:r>
    </w:p>
    <w:p w14:paraId="15936039" w14:textId="5BD485CA" w:rsidR="006C3A65" w:rsidRDefault="0009782B" w:rsidP="006E274C">
      <w:pPr>
        <w:spacing w:line="360" w:lineRule="auto"/>
        <w:jc w:val="both"/>
      </w:pPr>
      <w:r>
        <w:t xml:space="preserve">Il colloquio </w:t>
      </w:r>
      <w:r w:rsidR="006C3A65">
        <w:t xml:space="preserve">si conclude alle ore </w:t>
      </w:r>
      <w:r w:rsidR="005E74CC">
        <w:t>15.30</w:t>
      </w:r>
      <w:r w:rsidR="006C3A65">
        <w:t xml:space="preserve"> </w:t>
      </w:r>
    </w:p>
    <w:p w14:paraId="1C44626C" w14:textId="77777777" w:rsidR="005E74CC" w:rsidRDefault="005E74CC" w:rsidP="006E274C">
      <w:pPr>
        <w:spacing w:line="360" w:lineRule="auto"/>
        <w:jc w:val="both"/>
      </w:pPr>
    </w:p>
    <w:p w14:paraId="0E5C2B55" w14:textId="77777777" w:rsidR="005E74CC" w:rsidRDefault="005E74CC" w:rsidP="006E274C">
      <w:pPr>
        <w:spacing w:line="360" w:lineRule="auto"/>
        <w:jc w:val="both"/>
      </w:pPr>
    </w:p>
    <w:p w14:paraId="51DF2BE5" w14:textId="06809837" w:rsidR="006C3A65" w:rsidRPr="0009782B" w:rsidRDefault="006C3A65" w:rsidP="006E274C">
      <w:pPr>
        <w:spacing w:line="360" w:lineRule="auto"/>
        <w:jc w:val="both"/>
        <w:rPr>
          <w:u w:val="single"/>
        </w:rPr>
      </w:pPr>
      <w:r>
        <w:t>La Commissione si riunisce per esprimere la valutazione, ed assegna alla prova orale il seguente punteggio</w:t>
      </w:r>
      <w:r w:rsidR="0009782B">
        <w:t xml:space="preserve"> complessivo</w:t>
      </w:r>
      <w:r>
        <w:t xml:space="preserve">: </w:t>
      </w:r>
      <w:r w:rsidR="0009782B" w:rsidRPr="0009782B">
        <w:rPr>
          <w:u w:val="single"/>
        </w:rPr>
        <w:t>28,50</w:t>
      </w:r>
    </w:p>
    <w:p w14:paraId="599708D3" w14:textId="77777777" w:rsidR="0009782B" w:rsidRDefault="0009782B" w:rsidP="006E274C">
      <w:pPr>
        <w:spacing w:line="360" w:lineRule="auto"/>
        <w:jc w:val="both"/>
      </w:pPr>
    </w:p>
    <w:p w14:paraId="79A3CB14" w14:textId="2B118138" w:rsidR="006C3A65" w:rsidRDefault="006C3A65" w:rsidP="006E274C">
      <w:pPr>
        <w:spacing w:line="360" w:lineRule="auto"/>
        <w:jc w:val="both"/>
      </w:pPr>
      <w:r>
        <w:t>Dalla sommatoria dei punteggi ottenuti nelle prove, risulta il seguente esito:</w:t>
      </w:r>
    </w:p>
    <w:p w14:paraId="1BB2A4C5" w14:textId="77777777" w:rsidR="006C3A65" w:rsidRDefault="006C3A65" w:rsidP="002D5251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2120"/>
      </w:tblGrid>
      <w:tr w:rsidR="006C3A65" w14:paraId="3242C531" w14:textId="77777777" w:rsidTr="006C3A65">
        <w:tc>
          <w:tcPr>
            <w:tcW w:w="2689" w:type="dxa"/>
          </w:tcPr>
          <w:p w14:paraId="2F67DFA0" w14:textId="77777777" w:rsidR="006C3A65" w:rsidRDefault="006C3A65" w:rsidP="008220B1">
            <w:pPr>
              <w:jc w:val="center"/>
            </w:pPr>
            <w:r>
              <w:t>NOMINATIVO</w:t>
            </w:r>
          </w:p>
        </w:tc>
        <w:tc>
          <w:tcPr>
            <w:tcW w:w="2551" w:type="dxa"/>
          </w:tcPr>
          <w:p w14:paraId="3EFAD098" w14:textId="77777777" w:rsidR="006C3A65" w:rsidRDefault="006C3A65" w:rsidP="008220B1">
            <w:pPr>
              <w:jc w:val="center"/>
            </w:pPr>
            <w:r>
              <w:t>PROVA SCRITTA</w:t>
            </w:r>
          </w:p>
        </w:tc>
        <w:tc>
          <w:tcPr>
            <w:tcW w:w="2268" w:type="dxa"/>
          </w:tcPr>
          <w:p w14:paraId="37213E65" w14:textId="77777777" w:rsidR="006C3A65" w:rsidRDefault="006C3A65" w:rsidP="006C3A65">
            <w:pPr>
              <w:jc w:val="center"/>
            </w:pPr>
            <w:r>
              <w:t>PROVA ORALE</w:t>
            </w:r>
          </w:p>
        </w:tc>
        <w:tc>
          <w:tcPr>
            <w:tcW w:w="2120" w:type="dxa"/>
          </w:tcPr>
          <w:p w14:paraId="1163871B" w14:textId="77777777" w:rsidR="006C3A65" w:rsidRDefault="006C3A65" w:rsidP="008220B1">
            <w:pPr>
              <w:jc w:val="center"/>
            </w:pPr>
            <w:r>
              <w:t>TOTALE</w:t>
            </w:r>
          </w:p>
        </w:tc>
      </w:tr>
      <w:tr w:rsidR="006C3A65" w14:paraId="3D3310F3" w14:textId="77777777" w:rsidTr="006C3A65">
        <w:tc>
          <w:tcPr>
            <w:tcW w:w="2689" w:type="dxa"/>
          </w:tcPr>
          <w:p w14:paraId="4693ACFC" w14:textId="5125FFE7" w:rsidR="006C3A65" w:rsidRDefault="0009782B" w:rsidP="008220B1">
            <w:pPr>
              <w:jc w:val="both"/>
            </w:pPr>
            <w:r>
              <w:t>Ungaro Giancarlo</w:t>
            </w:r>
          </w:p>
        </w:tc>
        <w:tc>
          <w:tcPr>
            <w:tcW w:w="2551" w:type="dxa"/>
          </w:tcPr>
          <w:p w14:paraId="2A6024A0" w14:textId="78A4A958" w:rsidR="006C3A65" w:rsidRDefault="0009782B" w:rsidP="008220B1">
            <w:pPr>
              <w:jc w:val="both"/>
            </w:pPr>
            <w:r>
              <w:t xml:space="preserve">           23,50/30</w:t>
            </w:r>
          </w:p>
        </w:tc>
        <w:tc>
          <w:tcPr>
            <w:tcW w:w="2268" w:type="dxa"/>
          </w:tcPr>
          <w:p w14:paraId="4569E93D" w14:textId="6B1FFAB6" w:rsidR="006C3A65" w:rsidRDefault="0009782B" w:rsidP="008220B1">
            <w:pPr>
              <w:jc w:val="both"/>
            </w:pPr>
            <w:r>
              <w:t xml:space="preserve">             28,50</w:t>
            </w:r>
          </w:p>
        </w:tc>
        <w:tc>
          <w:tcPr>
            <w:tcW w:w="2120" w:type="dxa"/>
          </w:tcPr>
          <w:p w14:paraId="0B259E35" w14:textId="0027D0D2" w:rsidR="006C3A65" w:rsidRDefault="0009782B" w:rsidP="0009782B">
            <w:pPr>
              <w:jc w:val="center"/>
            </w:pPr>
            <w:r>
              <w:t>52</w:t>
            </w:r>
          </w:p>
        </w:tc>
      </w:tr>
    </w:tbl>
    <w:p w14:paraId="6B1E0EDE" w14:textId="77777777" w:rsidR="006C3A65" w:rsidRDefault="006C3A65" w:rsidP="002D5251">
      <w:pPr>
        <w:jc w:val="both"/>
      </w:pPr>
    </w:p>
    <w:p w14:paraId="1414B6C5" w14:textId="77777777" w:rsidR="00456AE5" w:rsidRDefault="00456AE5" w:rsidP="006E274C">
      <w:pPr>
        <w:spacing w:line="360" w:lineRule="auto"/>
        <w:jc w:val="both"/>
      </w:pPr>
    </w:p>
    <w:p w14:paraId="7B2D5D9F" w14:textId="62453525" w:rsidR="006C3A65" w:rsidRDefault="006C3A65" w:rsidP="006E274C">
      <w:pPr>
        <w:spacing w:line="360" w:lineRule="auto"/>
        <w:jc w:val="both"/>
      </w:pPr>
      <w:r>
        <w:t>Si allegano al presente verbale le domande estratte e quelle non estratte di cui si è comunque data lettura pubblica.</w:t>
      </w:r>
    </w:p>
    <w:p w14:paraId="166D8A16" w14:textId="77777777" w:rsidR="007B3C60" w:rsidRDefault="004B5AF3" w:rsidP="006E274C">
      <w:pPr>
        <w:spacing w:line="360" w:lineRule="auto"/>
        <w:jc w:val="both"/>
      </w:pPr>
      <w:r>
        <w:t>La Commissione dispone che gli elaborati</w:t>
      </w:r>
      <w:r w:rsidR="000D4294">
        <w:t xml:space="preserve"> e le domande restino conservati agli Atti della Società ASIPU a disposizione di chiunque abbia diritto di verificarne il contenuto o acquisirne copia,</w:t>
      </w:r>
    </w:p>
    <w:p w14:paraId="03572212" w14:textId="2B8B54AE" w:rsidR="004B5AF3" w:rsidRDefault="00165BC6" w:rsidP="006E274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165BC6">
        <w:t xml:space="preserve">La </w:t>
      </w:r>
      <w:r>
        <w:t xml:space="preserve">Commissione, alle ore </w:t>
      </w:r>
      <w:r w:rsidR="0009782B">
        <w:t xml:space="preserve">17.00 </w:t>
      </w:r>
      <w:r>
        <w:t xml:space="preserve">conclude i lavori e </w:t>
      </w:r>
      <w:r w:rsidRPr="00165BC6">
        <w:t xml:space="preserve">si aggiorna per il giorno 29 </w:t>
      </w:r>
      <w:proofErr w:type="gramStart"/>
      <w:r w:rsidRPr="00165BC6">
        <w:t>Novembre</w:t>
      </w:r>
      <w:proofErr w:type="gramEnd"/>
      <w:r w:rsidRPr="00165BC6">
        <w:t xml:space="preserve"> 2024 alle ore 15:00 presso la sede di </w:t>
      </w:r>
      <w:proofErr w:type="spellStart"/>
      <w:r w:rsidRPr="00165BC6">
        <w:t>Asipu</w:t>
      </w:r>
      <w:proofErr w:type="spellEnd"/>
      <w:r w:rsidRPr="00165BC6">
        <w:t xml:space="preserve"> al fine di valutare i titoli dichiarati e prodotti e per la predisposizione degli atti finali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40C2C93B" w14:textId="77777777" w:rsidR="004B5AF3" w:rsidRDefault="004B5AF3" w:rsidP="00EB7998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0BAEBB39" w14:textId="77777777" w:rsidR="00165BC6" w:rsidRPr="00BC3D3E" w:rsidRDefault="00165BC6" w:rsidP="00165BC6">
      <w:pPr>
        <w:spacing w:line="276" w:lineRule="auto"/>
        <w:jc w:val="both"/>
      </w:pPr>
      <w:r>
        <w:t xml:space="preserve">        I componenti                                                                    Il Presidente</w:t>
      </w:r>
    </w:p>
    <w:p w14:paraId="49512491" w14:textId="77777777" w:rsidR="00165BC6" w:rsidRDefault="00165BC6" w:rsidP="00165BC6">
      <w:pPr>
        <w:spacing w:line="276" w:lineRule="auto"/>
        <w:jc w:val="both"/>
      </w:pPr>
      <w:r>
        <w:t xml:space="preserve">     __________________                                                    ___________________</w:t>
      </w:r>
    </w:p>
    <w:p w14:paraId="48F4A49E" w14:textId="77777777" w:rsidR="00165BC6" w:rsidRDefault="00165BC6" w:rsidP="00165BC6">
      <w:pPr>
        <w:spacing w:line="276" w:lineRule="auto"/>
        <w:jc w:val="both"/>
      </w:pPr>
      <w:r>
        <w:t xml:space="preserve">     ___________________</w:t>
      </w:r>
    </w:p>
    <w:p w14:paraId="6C5C2859" w14:textId="77777777" w:rsidR="00EB7998" w:rsidRDefault="00EB7998" w:rsidP="00EB7998"/>
    <w:sectPr w:rsidR="00EB79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7537A" w14:textId="77777777" w:rsidR="005F7666" w:rsidRDefault="005F7666" w:rsidP="002D5251">
      <w:r>
        <w:separator/>
      </w:r>
    </w:p>
  </w:endnote>
  <w:endnote w:type="continuationSeparator" w:id="0">
    <w:p w14:paraId="4C0A84C4" w14:textId="77777777" w:rsidR="005F7666" w:rsidRDefault="005F7666" w:rsidP="002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5BB5" w14:textId="77777777" w:rsidR="005F7666" w:rsidRDefault="005F7666" w:rsidP="002D5251">
      <w:r>
        <w:separator/>
      </w:r>
    </w:p>
  </w:footnote>
  <w:footnote w:type="continuationSeparator" w:id="0">
    <w:p w14:paraId="5AD5B9F6" w14:textId="77777777" w:rsidR="005F7666" w:rsidRDefault="005F7666" w:rsidP="002D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5EA3" w14:textId="77777777" w:rsidR="002D5251" w:rsidRDefault="002D5251">
    <w:pPr>
      <w:pStyle w:val="Intestazione"/>
    </w:pPr>
    <w:r>
      <w:rPr>
        <w:noProof/>
        <w:lang w:eastAsia="it-IT"/>
      </w:rPr>
      <w:drawing>
        <wp:inline distT="0" distB="0" distL="0" distR="0" wp14:anchorId="0471A5D5" wp14:editId="16F3824C">
          <wp:extent cx="2035372" cy="1064160"/>
          <wp:effectExtent l="0" t="0" r="2978" b="2640"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5372" cy="1064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3B7E0"/>
    <w:multiLevelType w:val="hybridMultilevel"/>
    <w:tmpl w:val="DD4A4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36321F"/>
    <w:multiLevelType w:val="hybridMultilevel"/>
    <w:tmpl w:val="9D80C2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21044">
    <w:abstractNumId w:val="1"/>
  </w:num>
  <w:num w:numId="2" w16cid:durableId="183595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55"/>
    <w:rsid w:val="00032B27"/>
    <w:rsid w:val="000832C4"/>
    <w:rsid w:val="0009782B"/>
    <w:rsid w:val="000D4294"/>
    <w:rsid w:val="00110F12"/>
    <w:rsid w:val="00154955"/>
    <w:rsid w:val="00165BC6"/>
    <w:rsid w:val="001B7342"/>
    <w:rsid w:val="00241E8E"/>
    <w:rsid w:val="002D5251"/>
    <w:rsid w:val="003577D4"/>
    <w:rsid w:val="003B605E"/>
    <w:rsid w:val="003D1A01"/>
    <w:rsid w:val="00430ED3"/>
    <w:rsid w:val="004420B0"/>
    <w:rsid w:val="00456AE5"/>
    <w:rsid w:val="004B5AF3"/>
    <w:rsid w:val="00503F43"/>
    <w:rsid w:val="00595E6D"/>
    <w:rsid w:val="005B055E"/>
    <w:rsid w:val="005E1A90"/>
    <w:rsid w:val="005E74CC"/>
    <w:rsid w:val="005F7666"/>
    <w:rsid w:val="006C3A65"/>
    <w:rsid w:val="006E274C"/>
    <w:rsid w:val="007336FF"/>
    <w:rsid w:val="0074205E"/>
    <w:rsid w:val="0078074D"/>
    <w:rsid w:val="007B3C60"/>
    <w:rsid w:val="007C28C2"/>
    <w:rsid w:val="007D340C"/>
    <w:rsid w:val="00832D21"/>
    <w:rsid w:val="008908D5"/>
    <w:rsid w:val="00921473"/>
    <w:rsid w:val="009B55B2"/>
    <w:rsid w:val="00A07A7D"/>
    <w:rsid w:val="00A370DF"/>
    <w:rsid w:val="00A558C3"/>
    <w:rsid w:val="00BB2F84"/>
    <w:rsid w:val="00D97EC1"/>
    <w:rsid w:val="00E204E9"/>
    <w:rsid w:val="00E327C6"/>
    <w:rsid w:val="00E937D6"/>
    <w:rsid w:val="00EB7998"/>
    <w:rsid w:val="00E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509D"/>
  <w15:chartTrackingRefBased/>
  <w15:docId w15:val="{7179C79D-46E2-4406-8F1F-1B10ABE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251"/>
  </w:style>
  <w:style w:type="paragraph" w:styleId="Pidipagina">
    <w:name w:val="footer"/>
    <w:basedOn w:val="Normale"/>
    <w:link w:val="Pidipagina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251"/>
  </w:style>
  <w:style w:type="character" w:customStyle="1" w:styleId="WW8Num1z1">
    <w:name w:val="WW8Num1z1"/>
    <w:rsid w:val="002D5251"/>
    <w:rPr>
      <w:rFonts w:ascii="Symbol" w:hAnsi="Symbol" w:cs="Symbol" w:hint="default"/>
    </w:rPr>
  </w:style>
  <w:style w:type="paragraph" w:styleId="Corpotesto">
    <w:name w:val="Body Text"/>
    <w:basedOn w:val="Normale"/>
    <w:link w:val="CorpotestoCarattere"/>
    <w:rsid w:val="002D5251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2D525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Default">
    <w:name w:val="Default"/>
    <w:rsid w:val="002D52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214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C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casalino</dc:creator>
  <cp:keywords/>
  <dc:description/>
  <cp:lastModifiedBy>Ufficio Amministrativo</cp:lastModifiedBy>
  <cp:revision>15</cp:revision>
  <cp:lastPrinted>2024-11-28T13:55:00Z</cp:lastPrinted>
  <dcterms:created xsi:type="dcterms:W3CDTF">2024-11-22T10:56:00Z</dcterms:created>
  <dcterms:modified xsi:type="dcterms:W3CDTF">2024-11-28T13:55:00Z</dcterms:modified>
</cp:coreProperties>
</file>